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8B" w:rsidRPr="00C81A45" w:rsidRDefault="00EC528B" w:rsidP="00EC52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Зада</w:t>
      </w:r>
      <w:r w:rsidR="00CD7969"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ние на дистанционное обучение 6.04</w:t>
      </w: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.2020</w:t>
      </w:r>
    </w:p>
    <w:p w:rsidR="00CD7969" w:rsidRPr="00C81A45" w:rsidRDefault="00CD7969" w:rsidP="00EC528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2 –х практических работ</w:t>
      </w:r>
    </w:p>
    <w:p w:rsidR="00EC528B" w:rsidRPr="00C81A45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Проработать материал по теме </w:t>
      </w:r>
      <w:r w:rsidR="00CD7969"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12.1, </w:t>
      </w:r>
    </w:p>
    <w:p w:rsidR="00EC528B" w:rsidRPr="00C81A45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изложить в тетрадях и отправить мне в форме фотографий в контакте или на мейл: </w:t>
      </w:r>
      <w:hyperlink r:id="rId5" w:history="1"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Ecologicalsituation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EC528B" w:rsidRPr="00C81A45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При отправлении файла вверху страницы подписывайте ФИО</w:t>
      </w:r>
    </w:p>
    <w:p w:rsidR="00CD7969" w:rsidRPr="00C81A45" w:rsidRDefault="00CD7969" w:rsidP="00CD7969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Практическая работа </w:t>
      </w:r>
    </w:p>
    <w:p w:rsidR="00CD7969" w:rsidRPr="00C81A45" w:rsidRDefault="00CD7969" w:rsidP="00CD7969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«Определение показателей внешнего дыхания»</w:t>
      </w:r>
    </w:p>
    <w:p w:rsidR="000C6A78" w:rsidRPr="00C81A45" w:rsidRDefault="000C6A78" w:rsidP="000C6A78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работы: Выяснить основные показатели внешнего дыхания</w:t>
      </w:r>
    </w:p>
    <w:p w:rsidR="000C6A78" w:rsidRPr="00C81A45" w:rsidRDefault="000C6A78" w:rsidP="000C6A78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работы</w:t>
      </w:r>
    </w:p>
    <w:p w:rsidR="000C6A78" w:rsidRPr="00C81A45" w:rsidRDefault="000C6A78" w:rsidP="000C6A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Задание 1. </w:t>
      </w:r>
    </w:p>
    <w:p w:rsidR="00CD7969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Проба Штанге с максимальной задержкой дыхания при вдохе. После глубокого вдоха (но не максимально глубокого) задержать как можно дольше дыхание, исключив при этом носовое дыхание зажимом. Зафиксировать время начала задержки и длительность задержки дыхания. Записать результат. Следующую пробу можно проводить через 5 минут.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Проба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Генча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максимальной задержкой дыхания на выдохе. Спокойно выдохнуть и зафиксировать время начала задержки дыхания. Не дышать как можно дольше. Определить длительность задержки. Записать результат. Через 5 минут можно проводить следующую пробу. 3. Проба с максимальной задержкой дыхания после глубокого вдоха, которую проводят после гипервентиляции. На протяжении нескольких секунд провести гипервентиляцию (глубоко и часто дышать), после чего сделать глубокий вдох и задержать дыхание, зафиксировав длительность этого периода.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Результат: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Вывод: </w:t>
      </w:r>
    </w:p>
    <w:p w:rsidR="000C6A78" w:rsidRPr="00C81A45" w:rsidRDefault="000C6A78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 2. </w:t>
      </w:r>
      <w:r w:rsidR="00CD7969"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7969"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ситуативных задач.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результате травмы спинного мозга произошло выключение грудного дыхания с сохранением диафрагмального. При какой локализации травмы это могло быть?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Спинной мозг перерезан между первым и вторым шейными сегментами. Что произойдет с дыханием? Почему?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Что произойдет с дыханием, если сделана перерезка между продолговатым мозгом и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варолиевым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мостом?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Если в середине акта вдоха внезапно под большим давлением ввести воздух в альвеолы, вдох прекратится и наступает выдох. С чем связано прекращение вдоха?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Ловец жемчуг может задержать дыхание на 3 минуты, но после этого у него возникает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гиперпное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Какая основная причина этого состояния? 6. В замкнутом пространстве у человека возникает явление гиперкапнии. Как это повлияет на характер дыхания и газообмен в легких?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Почему длительность пребывания под водой можно увеличить предыдущей гипервентиляцией (в течение 1-2 мин.)?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В герметической барокамере давление снизилось до 400 мм рт. ст. Как изменится дыхание человека в камере?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Как можно объяснить торможение дыхания, которое наступает, у людей при очень быстром повышении давления в легких, как это бывает при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натуживании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0C6A78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 плохо проветриваемой комнате с содержанием СО2 больше нормы и недостаточным количеством О2 находятся взрослые и дети. Кто из них раньше почувствует духоту в помещении и почему? </w:t>
      </w:r>
    </w:p>
    <w:p w:rsidR="00CD7969" w:rsidRPr="00C81A45" w:rsidRDefault="00CD7969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Какой механизм одышки при пребывании большого скопления людей в замкнутом пространстве? </w:t>
      </w:r>
    </w:p>
    <w:p w:rsidR="000C6A78" w:rsidRPr="00C81A45" w:rsidRDefault="000C6A78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3.</w:t>
      </w: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Выберите правильный вариант ответа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1. Что такое жизненная емкость легких?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А) полный объем обеих легких;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В) сумма дыхательного и остаточного объема;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С) сумма резервных объемов дыхания;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Д) сумма остаточного объема и резервного объема выдоха;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Е) сумма дыхательного и резервных объемов дыхания.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2. В кольцевых мышцах бронхов находятся: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62"/>
      </w: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gram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адренорецепторы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В) альфа—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аденорецепторы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С) альфа—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аденорецепторы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Н—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холинорецепторы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Д) Н—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холинорецепторы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Е) М—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холинорецепторы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Н—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холинорецепторы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3.Как изменится участие правого и левого легкого в акте дыхания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proofErr w:type="gram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правостороннем пневмотораксе?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А) дыхательные движения правого легкого прекратиться;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В) движения правого и левого легкого прекратятся;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Е) движения правого легкого усилятся, а левого прекратиться;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С) движения правого и левого легкого усилятся;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Е) движения левого легкого усилятся, а правого прекратиться.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Какую функцию в процессах газообмена выполняет фермент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карбоантидраза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А) ускоряет реакцию: Н2СО3-СО2+Н2О;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В) замедляет реакцию: Н2СО3-СО2+Н2О;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С) ускоряет реакцию: НвСО2-СО2-Нв;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Д) замедляет реакцию: НвСО2-СО2-НВ;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Е) замедляет все реакции;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Какова основная причина развития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гиперпноэ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произвольной задержки дыхания?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А) понижение содержания О2 в крови;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В) повышение содержания СО2 в крови;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С) понижение содержания О2 в крови;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Д) повышение содержания СО2 в крови;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Е) не зависит от содержания СО2 и О2;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6. Как отразится на дыхании двухсторонняя перерезка блуждающих нервов: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А) дыхание станет поверхностным и частым;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В) произойдет задержка дыхания;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С) дыхание станет более глубоким и редким;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Д) дыхание станет поверхностным и редким;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Е) произойдет остановка дыхания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Дыхательный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обьем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воздуха равен: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A) 0,3 - 0,8 л;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B) 1,0 - 1,5 л;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C) 2,0 - 2,5 л;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D) 3,0 - 3,5 л;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E) 4,0 - 4,5 л.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8. В крови находятся газы: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A) азот, угарный газ, гелий;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B) кислород, углекислый газ, азот;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C) углекислый газ, водород, азот;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D) инертный газ, кислород, углекислый газ;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E) гелий, водород, азот.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9. Дыхание прекратится, если перерезка мозга произведена: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по переднему краю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варолиева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моста;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по нижнему краю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варолиева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моста;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C) на уровне поясничного отдела спинного мозга;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D) под продолговатым мозгом;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E) на уровне промежуточного мозга.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10. Дыхательный центр при спокойном дыхании посылает импульсы к: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A) диафрагме, мышцам живота;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B) мышцам плечевого пояса, диафрагме;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C) межреберным мышцам, диафрагме;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D) мышцам живота, спины;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E) мышцам плечевого пояса и межреберным.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11. При нарушении целостности грудной клетки легкие: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A) спадаются и не участвуют в дыхании;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B) растягиваются во время вдоха;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C) спадаются во время выдоха;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D) следуют за грудной клеткой;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E) растягиваются во время выдоха.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12. Жизненная емкость легких (ЖЕЛ) включает: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дыхательный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обьем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резервный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обьем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вдоха и выдоха;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остаточный и дыхательный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обьем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C) дополнительный и резервный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обьем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вдоха;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D) резервный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обьем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выдоха и остаточный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обьем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6A78" w:rsidRPr="00C81A45" w:rsidRDefault="000C6A78" w:rsidP="000C6A7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E) альвеолярный воздух и воздух "вредного" пространства.</w:t>
      </w:r>
    </w:p>
    <w:p w:rsidR="000C6A78" w:rsidRPr="00C81A45" w:rsidRDefault="000C6A78" w:rsidP="00CD7969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Выводы по работе:</w:t>
      </w:r>
    </w:p>
    <w:p w:rsidR="00C81A45" w:rsidRPr="00C81A45" w:rsidRDefault="00C81A45" w:rsidP="00C81A4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Практическая работа </w:t>
      </w:r>
    </w:p>
    <w:p w:rsidR="00C81A45" w:rsidRPr="00C81A45" w:rsidRDefault="00C81A45" w:rsidP="00C81A4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«Расчет рационального питания»</w:t>
      </w:r>
    </w:p>
    <w:p w:rsidR="00C81A45" w:rsidRPr="00C81A45" w:rsidRDefault="00C81A45" w:rsidP="00C81A45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работы</w:t>
      </w: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: сформировать рациональное меню.</w:t>
      </w:r>
    </w:p>
    <w:p w:rsidR="00C81A45" w:rsidRPr="00C81A45" w:rsidRDefault="00C81A45" w:rsidP="00C81A45">
      <w:pPr>
        <w:ind w:left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работы: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Предварительные сведения.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Режим питания включает: количество приемов пищи в течение суток; распределение суточного рациона по его </w:t>
      </w:r>
      <w:proofErr w:type="spellStart"/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энергоценности</w:t>
      </w:r>
      <w:proofErr w:type="spellEnd"/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химическому составу, продуктовому набору и массе на отдельные приемы пищи; интервалы между приемами пищи.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Четырехразовое питание наиболее благоприятствует умственной и физической работе с интервалом 2-3 часа.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Распределение энергетической ценности суточных рационов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4680"/>
      </w:tblGrid>
      <w:tr w:rsidR="00C81A45" w:rsidRPr="00C81A45" w:rsidTr="00C81A45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Прием пищи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Энергетическая ценность, %</w:t>
            </w:r>
          </w:p>
        </w:tc>
      </w:tr>
      <w:tr w:rsidR="00C81A45" w:rsidRPr="00C81A45" w:rsidTr="00C81A45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1.Завтрак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25-30</w:t>
            </w:r>
          </w:p>
        </w:tc>
      </w:tr>
      <w:tr w:rsidR="00C81A45" w:rsidRPr="00C81A45" w:rsidTr="00C81A45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2.Обед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35-40</w:t>
            </w:r>
          </w:p>
        </w:tc>
      </w:tr>
      <w:tr w:rsidR="00C81A45" w:rsidRPr="00C81A45" w:rsidTr="00C81A45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3.Полдник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5-10</w:t>
            </w:r>
          </w:p>
        </w:tc>
      </w:tr>
      <w:tr w:rsidR="00C81A45" w:rsidRPr="00C81A45" w:rsidTr="00C81A45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4.Ужин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20-25</w:t>
            </w:r>
          </w:p>
        </w:tc>
      </w:tr>
    </w:tbl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Ход работы: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</w:t>
      </w: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Из предлагаемого перечня блюд и продуктов составьте меню на один день (завтрак, обед, полдник и ужин). Заполните таблицу.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2514"/>
        <w:gridCol w:w="1106"/>
        <w:gridCol w:w="1103"/>
        <w:gridCol w:w="1103"/>
        <w:gridCol w:w="1161"/>
        <w:gridCol w:w="1011"/>
      </w:tblGrid>
      <w:tr w:rsidR="00C81A45" w:rsidRPr="00C81A45" w:rsidTr="00C81A45"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Режим питания</w:t>
            </w:r>
          </w:p>
        </w:tc>
        <w:tc>
          <w:tcPr>
            <w:tcW w:w="3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Наименования блюд и пищевых продуктов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Масса, г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Содер-жание</w:t>
            </w:r>
            <w:proofErr w:type="spellEnd"/>
            <w:proofErr w:type="gramEnd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белка, 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Содер-жание</w:t>
            </w:r>
            <w:proofErr w:type="spellEnd"/>
            <w:proofErr w:type="gramEnd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жиров, 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Содер-жание</w:t>
            </w:r>
            <w:proofErr w:type="spellEnd"/>
            <w:proofErr w:type="gramEnd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углево-дов</w:t>
            </w:r>
            <w:proofErr w:type="spellEnd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г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Кало-рий</w:t>
            </w:r>
            <w:proofErr w:type="gramEnd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-ность</w:t>
            </w:r>
            <w:proofErr w:type="spellEnd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ккал</w:t>
            </w:r>
          </w:p>
        </w:tc>
      </w:tr>
      <w:tr w:rsidR="00C81A45" w:rsidRPr="00C81A45" w:rsidTr="00C81A45"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итого</w:t>
            </w:r>
            <w:proofErr w:type="gramEnd"/>
          </w:p>
        </w:tc>
      </w:tr>
      <w:tr w:rsidR="00C81A45" w:rsidRPr="00C81A45" w:rsidTr="00C81A45"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итого</w:t>
            </w:r>
            <w:proofErr w:type="gramEnd"/>
          </w:p>
        </w:tc>
      </w:tr>
      <w:tr w:rsidR="00C81A45" w:rsidRPr="00C81A45" w:rsidTr="00C81A45"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Полдник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итого</w:t>
            </w:r>
            <w:proofErr w:type="gramEnd"/>
          </w:p>
        </w:tc>
      </w:tr>
      <w:tr w:rsidR="00C81A45" w:rsidRPr="00C81A45" w:rsidTr="00C81A45"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Ужин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итого</w:t>
            </w:r>
            <w:proofErr w:type="gramEnd"/>
          </w:p>
        </w:tc>
      </w:tr>
      <w:tr w:rsidR="00C81A45" w:rsidRPr="00C81A45" w:rsidTr="00C81A45"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Всего: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</w:t>
      </w: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.Подсчитайте расход калорий в течение суток, используя таблицу: заполните графы «Б» и «В», перемножьте данные из граф «А», «Б», «В» и заполните графу «Сумма ккал».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  <w:gridCol w:w="1126"/>
        <w:gridCol w:w="1955"/>
        <w:gridCol w:w="1380"/>
        <w:gridCol w:w="1228"/>
      </w:tblGrid>
      <w:tr w:rsidR="00C81A45" w:rsidRPr="00C81A45" w:rsidTr="00C81A45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А,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ккал</w:t>
            </w:r>
            <w:proofErr w:type="gramEnd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/ч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Б,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  <w:proofErr w:type="gramEnd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В,</w:t>
            </w:r>
          </w:p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масса</w:t>
            </w:r>
            <w:proofErr w:type="gramEnd"/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тела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Сумма ккал</w:t>
            </w: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Прогулка, ходьба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Легкий бег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Езда на </w:t>
            </w:r>
            <w:hyperlink r:id="rId6" w:tooltip="Велосипед" w:history="1">
              <w:r w:rsidRPr="00C81A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велосипеде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Плавание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Танцы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Легкая физическая (домашняя) работа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Тяжелая физическая работа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Чтение, письмо и другая умственная работа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Сидение у телевизора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Одевание, раздевание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Оценка результатов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I.</w:t>
      </w: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81A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Сравните </w:t>
      </w: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суммы потребляемых и расходуемых калорий, сделайте вывод из полученных данных: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Потребляемые калории _____________________________________________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Расходуемые калории _______________________________________________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II</w:t>
      </w: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C81A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Ответьте</w:t>
      </w: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на вопросы: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</w:t>
      </w: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.Соответствует ли сумма калорий, потребляемая с пищей, расходуемой сумме калорий?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*да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*нет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</w:t>
      </w: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 ответе «нет» - калорий потребляется меньше или больше, чем расходуется?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*больше (избыточная энергетическая ценность питания приводит к нарушению обмена веществ, увеличению массы тела и ожирению);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*меньше (недостаточная энергетическая ценность вредна здоровью, поэтому необходим постоянный контроль за энергетической полноценностью питания).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</w:t>
      </w: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Дефицит каких питательных веществ вы обнаружили в вашем меню?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*белков (жизненно необходимые вещества; служат материалом для образования клеток, тканей, органов, входят в состав ферментов и большинства гормонов, гемоглобина и других соединений, выполняющих в организме особо важные и сложные функции; отличаются от жиров и углеводов тем, что не накапливаются в резерве и не образуются из других пищевых веществ, то есть являются незаменимой частью пищи);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*жиров (обладают высокой энергетической ценностью, участвуют в обменных процессах, обеспечивают всасывание из кишечника ряда минеральных веществ и жирорастворимых </w:t>
      </w:r>
      <w:hyperlink r:id="rId7" w:tooltip="Витамин" w:history="1">
        <w:r w:rsidRPr="00C81A4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витаминов</w:t>
        </w:r>
      </w:hyperlink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улучшают вкус пищи и вызывают чувство сытости; могут образовываться из углеводов и белков, но в полной мере ими не заменяются; избыток вызывает расстройство пищеварения);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*углеводов (составляют существенную часть пищевого рациона, необходимы для нормального обмена белков и углеводов; в комплексе с белками они образуют некоторые гормоны и ферменты, секреты слюны и других желез, а также биологически важных соединений; они могут синтезироваться в организме из жиров и белков, однако длительный их недостаток приводит к нарушению обмена веществ; снижение уровня глюкозы в крови вызывает слабость, сонливость, головокружение, головные боли, потливость; избыток углеводов переходит в жиры и ведет к ожирению).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*прочих веществ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</w:t>
      </w:r>
      <w:r w:rsidRPr="00C81A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Предложите варианты изменения дневного рациона с учетом этого дефицита.</w:t>
      </w:r>
    </w:p>
    <w:p w:rsidR="00C81A45" w:rsidRPr="00C81A45" w:rsidRDefault="00C81A45" w:rsidP="00C81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Приложение .</w:t>
      </w:r>
      <w:proofErr w:type="gramEnd"/>
      <w:r w:rsidRPr="00C81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Пищевая энергетическая ценность некоторых блюд.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1430"/>
        <w:gridCol w:w="1423"/>
        <w:gridCol w:w="1423"/>
        <w:gridCol w:w="1423"/>
        <w:gridCol w:w="1681"/>
      </w:tblGrid>
      <w:tr w:rsidR="00C81A45" w:rsidRPr="00C81A45" w:rsidTr="00C81A45"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Наименование блюд и пищевых продуктов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Масса, г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Содержание белка, г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Содержание жиров, г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Содержание углеводов, г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Калорийность, ккал</w:t>
            </w:r>
          </w:p>
        </w:tc>
      </w:tr>
      <w:tr w:rsidR="00C81A45" w:rsidRPr="00C81A45" w:rsidTr="00C81A45">
        <w:tc>
          <w:tcPr>
            <w:tcW w:w="9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Первые блюда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1.Суп овощной со сметаной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245/20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183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2.Суп молочный с лапшой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275/50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15,2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16,4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42,5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371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3.Суп картофельный на </w:t>
            </w: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мясном </w:t>
            </w:r>
            <w:hyperlink r:id="rId8" w:tooltip="Бульон" w:history="1">
              <w:r w:rsidRPr="00C81A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бульоне</w:t>
              </w:r>
            </w:hyperlink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со сметаной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140/10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25,5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173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4.Щи свежие на мясном бульоне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350/20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22,9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196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5.Борщ вегетарианский со сметаной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285/20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14,3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36,2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285</w:t>
            </w:r>
          </w:p>
        </w:tc>
      </w:tr>
      <w:tr w:rsidR="00C81A45" w:rsidRPr="00C81A45" w:rsidTr="00C81A45">
        <w:tc>
          <w:tcPr>
            <w:tcW w:w="9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Вторые блюда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1.Фрикадельки говяжьи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14,0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238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2.Биточки (тефтели, шницель рубленый, котлеты) говяжьи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278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3.Говядина отварная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16,1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149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4.Бефстроганов из говядины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22,2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302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5.Курица отварная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192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6.Курица жареная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21,3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288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7.Паштет из печени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15,3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227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8.Рыба отварная в маринаде с растительным маслом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204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9.Рыба, жаренная на растительном масле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187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10.Рис отварной со сливочным маслом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50/10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235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11.Рисовый плов с говядиной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50/125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40,7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399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12.Вермишель отварная с маслом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40/1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29,5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206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13.Пюре картофельное на молоке со сливочным маслом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250/50/5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33,6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198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14.Картофель отварной со сливочным маслом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150/10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176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15.Картофель жареный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210/10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31,3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204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16.Капуста, тушенная с растительным маслом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150/5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12,1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105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17.Голубцы, фаршированные рисом и мясом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100/120/20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30,3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373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18.Пюре из кабачков со сливочным </w:t>
            </w: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маслом и сметаной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270/5/20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176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19.Зеленый горошек со сливочным маслом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125/10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116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20.Сосиски молочные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 шт.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25,3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277</w:t>
            </w:r>
          </w:p>
        </w:tc>
      </w:tr>
      <w:tr w:rsidR="00C81A45" w:rsidRPr="00C81A45" w:rsidTr="00C81A45">
        <w:tc>
          <w:tcPr>
            <w:tcW w:w="9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Холодные блюда. Закуски. Салаты.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1.Студень из говядины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131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2.Рыба заливная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19,1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38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3.Салат их моркови, яблок со сметаной и сахаром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150/57/30/10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26,3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190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4.Салат из свеклы, яблок с растительным маслом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125/57/10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16,7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157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5.Салат из свежей капусты со сметаной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190/20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98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6.Салат из квашеной капусты с растительным маслом и сахаром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185/10/15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135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7.Салат овощной с растительным маслом и яблоками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160/10/20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17,1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16,7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180</w:t>
            </w:r>
          </w:p>
        </w:tc>
      </w:tr>
      <w:tr w:rsidR="00C81A45" w:rsidRPr="00C81A45" w:rsidTr="00C81A45">
        <w:tc>
          <w:tcPr>
            <w:tcW w:w="9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Домашняя выпечка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1.Ватрушка дрожжевая с творогом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17,1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59,6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442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2.Пирог с яблоками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65,2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382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3.Яблоки, запеченные с сахаром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140/10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24,2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92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4.Оладьи из муки с яблоками, сливочным маслом и сахаром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170/0,5/15/10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15,4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39,1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307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5.Чай с молоком без сахара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0,5/50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6.Кофе с молоком без сахара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7/50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7.Компот из сухофруктов с сахаром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46/15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43,3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165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8.Кисель из клюквы с сахаром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30/30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40,5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152</w:t>
            </w:r>
          </w:p>
        </w:tc>
      </w:tr>
      <w:tr w:rsidR="00C81A45" w:rsidRPr="00C81A45" w:rsidTr="00C81A45">
        <w:tc>
          <w:tcPr>
            <w:tcW w:w="9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1A45" w:rsidRPr="00C81A45" w:rsidRDefault="00C81A45" w:rsidP="00C8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1.Яйцо куриное вареное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 шт.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76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2.Омлет жареный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 шт.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211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3.Творог со сметаной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100/20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14,6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15,9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23,9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291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4.Сметана с сахаром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100/15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29,9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346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5.Кефир (простокваша) с сахаром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180/5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26,5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13,4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312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6.Каша манная молочная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50/150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48,5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312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7.Каша рисовая молочная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50/150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49,7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308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8.Каша геркулесовая с маслом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50/5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13,5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44,2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333</w:t>
            </w:r>
          </w:p>
        </w:tc>
      </w:tr>
      <w:tr w:rsidR="00C81A45" w:rsidRPr="00C81A45" w:rsidTr="00C81A4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9.Каша гречневая рассыпчатая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29,9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A45" w:rsidRPr="00C81A45" w:rsidRDefault="00C81A45" w:rsidP="00C81A4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1A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167</w:t>
            </w:r>
          </w:p>
        </w:tc>
      </w:tr>
    </w:tbl>
    <w:p w:rsidR="00C81A45" w:rsidRPr="00C81A45" w:rsidRDefault="00C81A45" w:rsidP="00C81A4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45" w:rsidRPr="00C81A45" w:rsidRDefault="00C81A45" w:rsidP="00C81A4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45" w:rsidRPr="00C81A45" w:rsidRDefault="00C81A45" w:rsidP="00C81A4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45" w:rsidRPr="00C81A45" w:rsidRDefault="00C81A45" w:rsidP="00C81A4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45" w:rsidRPr="00C81A45" w:rsidRDefault="00C81A45" w:rsidP="00C81A4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45" w:rsidRPr="00C81A45" w:rsidRDefault="00C81A45" w:rsidP="00C81A45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12. Пищеварение</w:t>
      </w:r>
    </w:p>
    <w:p w:rsidR="00C81A45" w:rsidRPr="00C81A45" w:rsidRDefault="00C81A45" w:rsidP="00C81A45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12.1. Гидролиз и всасывание питательных веществ</w:t>
      </w:r>
    </w:p>
    <w:p w:rsidR="00C81A45" w:rsidRPr="00C81A45" w:rsidRDefault="00C81A45" w:rsidP="00C81A4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Пищеварение — процесс механической и химической переработки пищевых продуктов в пищеварительном тракте. Механическая переработка — это смачивание и размельчение пищи. Химическая переработка — это расщепление питательных веществ (переваривание) путем ферментативного гидролиза белков до аминокислот, углеводов до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моносахаров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; жиров до глицерина и жирных кислот, т.е. до элементарных частиц питательных веществ, способных всосаться в </w:t>
      </w:r>
      <w:hyperlink r:id="rId9" w:tgtFrame="_top" w:history="1"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кровь</w:t>
        </w:r>
      </w:hyperlink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10" w:tgtFrame="_top" w:history="1"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лимфу</w:t>
        </w:r>
      </w:hyperlink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 через стенку кишечника.</w:t>
      </w:r>
    </w:p>
    <w:p w:rsidR="00C81A45" w:rsidRPr="00C81A45" w:rsidRDefault="00C81A45" w:rsidP="00C81A4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Продвижение пищевого комка по пищеводу обусловлено сокращением мышц пищевода. Кольцевой и продольный слои мышц пищевода при попадании в него пищи сокращаются не одновременно. Выше расположения пищевого комка слои мышц сокращаются, в то время как мышцы, расположенные ниже его, находятся в расслабленном состоянии. Возникает волна перистальтики, которая, распространяясь по пищеводу, продвигает пищевой комок и как бы «выжимает» его из пищевода в желудок.</w:t>
      </w:r>
    </w:p>
    <w:p w:rsidR="00C81A45" w:rsidRPr="00C81A45" w:rsidRDefault="00C81A45" w:rsidP="00C81A4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Типы пищеварения</w:t>
      </w:r>
    </w:p>
    <w:p w:rsidR="00C81A45" w:rsidRPr="00C81A45" w:rsidRDefault="00C81A45" w:rsidP="00C81A4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TAT_STOMAC_6697_1"/>
      <w:bookmarkEnd w:id="0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Различают полостное, пристеночное и внутриклеточное пищеварение.</w:t>
      </w:r>
    </w:p>
    <w:p w:rsidR="00C81A45" w:rsidRPr="00C81A45" w:rsidRDefault="00C81A45" w:rsidP="00C81A4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Полостное пищеварение представляет собой гидролиз питательных веществ под влиянием ферментов пищеварительных соков, изливающихся в полость </w:t>
      </w:r>
      <w:hyperlink r:id="rId11" w:tgtFrame="_top" w:history="1"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желудка</w:t>
        </w:r>
      </w:hyperlink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 и кишечника. Полостное пищеварение характерно для желудка, но оно происходит и в кишечнике, хотя там существует и иная форма — пристеночное пищеварение.</w:t>
      </w:r>
    </w:p>
    <w:p w:rsidR="00C81A45" w:rsidRPr="00C81A45" w:rsidRDefault="00C81A45" w:rsidP="00C81A4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Пристеночное пищеварение — следующий этап полостного, оно обеспечивает промежуточную и заключительную стадии гидролиза питательных веществ. Слизистая оболочка стенки </w:t>
      </w:r>
      <w:hyperlink r:id="rId12" w:tgtFrame="_top" w:history="1"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тонкого кишечника</w:t>
        </w:r>
      </w:hyperlink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образует огромное число ворсинок, которые в свою очередь покрыты микроворсинками. На этой «щеточной кайме» адсорбированы молекулы ферментов, ориентированные определенным образом. Поэтому поверхность кишечника — это огромный активный пористый катализатор, который обеспечивает дальнейший гидролиз продуктов полостного пищеварения прямо на мембранах клеток кишечного эпителия. Воздействию ферментов, адсорбированных на </w:t>
      </w:r>
      <w:proofErr w:type="spellStart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микрововорсинках</w:t>
      </w:r>
      <w:proofErr w:type="spellEnd"/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, могут подвергаться только небольшие по размерам части молекул, полученные при полостном гидролизе. Огромная поверхность пористого катализатора ускоряет процессы пищеварения, облегчает всасывание и переход к внутриклеточному пищеварению в тех случаях, когда оно имеет место.</w:t>
      </w:r>
    </w:p>
    <w:p w:rsidR="00715F59" w:rsidRPr="00715F59" w:rsidRDefault="00C81A45" w:rsidP="00715F59">
      <w:pPr>
        <w:pStyle w:val="a4"/>
        <w:shd w:val="clear" w:color="auto" w:fill="FFFFFF"/>
        <w:spacing w:before="274" w:after="274"/>
        <w:rPr>
          <w:rFonts w:ascii="Georgia" w:eastAsia="Times New Roman" w:hAnsi="Georgia"/>
          <w:color w:val="000000"/>
          <w:lang w:eastAsia="ru-RU"/>
        </w:rPr>
      </w:pPr>
      <w:r w:rsidRPr="00C81A45">
        <w:rPr>
          <w:color w:val="000000" w:themeColor="text1"/>
          <w:sz w:val="28"/>
          <w:szCs w:val="28"/>
        </w:rPr>
        <w:lastRenderedPageBreak/>
        <w:t xml:space="preserve">Внутриклеточное пищеварение — филогенетически самый древний тип пищеварения. Гидролиз остатков молекул питательных веществ происходит под влиянием внутриклеточных ферментных систем. Так, например, небольшие по размерам обломки молекул белков — </w:t>
      </w:r>
      <w:proofErr w:type="spellStart"/>
      <w:r w:rsidRPr="00C81A45">
        <w:rPr>
          <w:color w:val="000000" w:themeColor="text1"/>
          <w:sz w:val="28"/>
          <w:szCs w:val="28"/>
        </w:rPr>
        <w:t>олигопептиды</w:t>
      </w:r>
      <w:proofErr w:type="spellEnd"/>
      <w:r w:rsidRPr="00C81A45">
        <w:rPr>
          <w:color w:val="000000" w:themeColor="text1"/>
          <w:sz w:val="28"/>
          <w:szCs w:val="28"/>
        </w:rPr>
        <w:t xml:space="preserve"> — поступают в клетки слизистой кишечника. Там происходит их гидролитическое расщепление до аминокислот, которые и поступают в кровь воротной вены. </w:t>
      </w:r>
      <w:hyperlink r:id="rId13" w:tgtFrame="_top" w:history="1">
        <w:r w:rsidRPr="00C81A45">
          <w:rPr>
            <w:rStyle w:val="a3"/>
            <w:color w:val="000000" w:themeColor="text1"/>
            <w:sz w:val="28"/>
            <w:szCs w:val="28"/>
          </w:rPr>
          <w:t>Печень</w:t>
        </w:r>
      </w:hyperlink>
      <w:r w:rsidRPr="00C81A45">
        <w:rPr>
          <w:color w:val="000000" w:themeColor="text1"/>
          <w:sz w:val="28"/>
          <w:szCs w:val="28"/>
        </w:rPr>
        <w:t xml:space="preserve"> — посредник между пищеварительной системой и </w:t>
      </w:r>
      <w:proofErr w:type="spellStart"/>
      <w:r w:rsidRPr="00C81A45">
        <w:rPr>
          <w:color w:val="000000" w:themeColor="text1"/>
          <w:sz w:val="28"/>
          <w:szCs w:val="28"/>
        </w:rPr>
        <w:t>клетками.Однако</w:t>
      </w:r>
      <w:proofErr w:type="spellEnd"/>
      <w:r w:rsidRPr="00C81A45">
        <w:rPr>
          <w:color w:val="000000" w:themeColor="text1"/>
          <w:sz w:val="28"/>
          <w:szCs w:val="28"/>
        </w:rPr>
        <w:t xml:space="preserve"> продукты переваривания, поступившие в жидкие среды организма, кровь и лимфу, все еще токсичны для организма. И если бы они сразу становились достоянием клеток, они убили бы нас в течение примерно 72 часов. Только пройдя дальнейшие необходимые превращения в печени, продукты гидролиза могут стать участниками обмена веществ в клетках организма. Лишь глюкоза, продукт переваривания углеводов, может сразу усваиваться клетками.</w:t>
      </w:r>
      <w:r w:rsidRPr="00C81A45">
        <w:rPr>
          <w:color w:val="000000" w:themeColor="text1"/>
          <w:sz w:val="28"/>
          <w:szCs w:val="28"/>
        </w:rPr>
        <w:br/>
      </w:r>
      <w:r w:rsidRPr="00C81A45">
        <w:rPr>
          <w:color w:val="000000" w:themeColor="text1"/>
          <w:sz w:val="28"/>
          <w:szCs w:val="28"/>
        </w:rPr>
        <w:br/>
      </w:r>
      <w:r w:rsidR="00715F59" w:rsidRPr="00715F59">
        <w:rPr>
          <w:rFonts w:ascii="Georgia" w:eastAsia="Times New Roman" w:hAnsi="Georgia"/>
          <w:b/>
          <w:bCs/>
          <w:color w:val="000000"/>
          <w:lang w:eastAsia="ru-RU"/>
        </w:rPr>
        <w:t>Пищеварительные ферменты и их действие 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1899"/>
        <w:gridCol w:w="1989"/>
        <w:gridCol w:w="1894"/>
      </w:tblGrid>
      <w:tr w:rsidR="00715F59" w:rsidRPr="00715F59" w:rsidTr="00715F59">
        <w:trPr>
          <w:tblCellSpacing w:w="15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Группа пищеварительных ферментов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 какие вещества пищи действуют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 каких конечных веществ расщепляют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Куда поступают продукты расщепления</w:t>
            </w:r>
          </w:p>
        </w:tc>
      </w:tr>
      <w:tr w:rsidR="00715F59" w:rsidRPr="00715F59" w:rsidTr="00715F59">
        <w:trPr>
          <w:tblCellSpacing w:w="15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Амилазы</w:t>
            </w: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амилолитические</w:t>
            </w:r>
            <w:proofErr w:type="spellEnd"/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ферменты)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Глюкоза и другие </w:t>
            </w:r>
            <w:proofErr w:type="spellStart"/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моносахара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кровь</w:t>
            </w:r>
          </w:p>
        </w:tc>
      </w:tr>
      <w:tr w:rsidR="00715F59" w:rsidRPr="00715F59" w:rsidTr="00715F59">
        <w:trPr>
          <w:tblCellSpacing w:w="15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Протеазы</w:t>
            </w: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(протеолитические ферменты)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274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Олигопептиды</w:t>
            </w:r>
            <w:proofErr w:type="spellEnd"/>
          </w:p>
          <w:p w:rsidR="00715F59" w:rsidRPr="00715F59" w:rsidRDefault="00715F59" w:rsidP="00715F59">
            <w:pPr>
              <w:spacing w:before="274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аминокислоты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кровь</w:t>
            </w:r>
          </w:p>
        </w:tc>
      </w:tr>
      <w:tr w:rsidR="00715F59" w:rsidRPr="00715F59" w:rsidTr="00715F59">
        <w:trPr>
          <w:tblCellSpacing w:w="15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Липазы</w:t>
            </w: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липолитические</w:t>
            </w:r>
            <w:proofErr w:type="spellEnd"/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ферменты)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Глицерин и жирные кислоты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лимфу</w:t>
            </w:r>
          </w:p>
        </w:tc>
      </w:tr>
      <w:tr w:rsidR="00715F59" w:rsidRPr="00715F59" w:rsidTr="00715F59">
        <w:trPr>
          <w:tblCellSpacing w:w="15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Нуклеазы</w:t>
            </w: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нуклеолитические</w:t>
            </w:r>
            <w:proofErr w:type="spellEnd"/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ферменты)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Нуклеиновые кислоты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Нуклеотиды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кровь</w:t>
            </w:r>
          </w:p>
        </w:tc>
      </w:tr>
    </w:tbl>
    <w:p w:rsidR="00715F59" w:rsidRPr="00715F59" w:rsidRDefault="00715F59" w:rsidP="00715F59">
      <w:pPr>
        <w:shd w:val="clear" w:color="auto" w:fill="FFFFFF"/>
        <w:spacing w:before="274" w:after="274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5F5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Пищеварение в полости рта. Строение ротовой полости. Слюнные железы, их строение. Роль слюны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полости рта происходит измельчение пищи, смачивание ее слюной, частичное расщепление углеводов и формирование пищевого комка.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передней стенке ротовой полости находится ротовое отверстие, образованное губами. Губы состоят, в основном, из круговой мышцы рта, покрытой снаружи кожей, а изнутри слизистой оболочкой. Верхняя стенка ротовой полости образована мягким и твердым небом. Твердым небом называется костное образование, покрытое слизистой оболочкой. Твердое небо отделяет носовую полость от ротовой, представляя для первой дно, а для второй крышу. Мягкое небо состоит из покрытых слизистой оболочкой мышц. Это мышцы натягивающие, поднимающие мягкое небо и непарная мышца - 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язычок. При сокращении этих мышц во время глотания мягкое небо поднимается и герметично отделяет носоглотку от остальной части глотки. Нижнюю стенку ротовой полости называют дном или диафрагмой рта. Она образована мышцами, которые начинаются на нижнем крае нижней челюсти с внутренней ее стороны и заканчиваются на подъязычной кости. Боковые стенки ротовой полости составляют щеки, образованные щечными мускулами, покрытые снаружи кожей, а изнутри слизистой оболочкой. На задней стенке ротовой полости находится выходное отверстие - зев, ограниченный сверху мягким небом, снизу корнем языка и с боков небными дужками. Небные дужки представляют собой небно-язычные мышцы, идущие от мягкого неба к языку и выстланные слизистой оболочкой. При сокращении этих мышц зев суживается, закрывается опускающимся мягким небом и отодвигающимся кзади корнем языка. При противоположных движениях зев открывается.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ротовой полости находятся зубы, расположенные за ротовым отверстием и отделенные от него пространством - преддверьем рта. Они укреплены в ячейках зубных отростков челюстей. Участки слизистой оболочки покрывающей отростки, называются деснами. Также в полости рта находится язык - мышечный орган, покрытый слизистой оболочкой.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Слюнные железы, их строение.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полость рта открываются и выделяют секрет слюнные железы. Они делятся на две группы: мелкие железы, которые заложены в толще слизистой оболочки полости рта и по своему расположению называются небными, щечными, губными, язычными и зубными; крупные железы, которые расположены за пределами слизистой оболочки.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них самая крупная - околоушная железа находится в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зачелюстной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ямке. Своей верхней частью она примыкает к наружному слуховому проходу, передней частью лежит на жевательной мышце, а нижней достигает угла нижней челюсти. Ее выводной проток проникает через щечную мышцу в преддверье рта и открывается на уровне верхнего второго большого коренного зуба.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Подчелюстная железа лежит в подчелюстной ямке под диафрагмой рта. Выводной проток открывается под языком на подъязычном сосочке.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Подъязычная железа лежит под языком на диафрагме рта. Ее выводной проток соединяется с протоком подчелюстной железы и вместе с ним открывается на подъязычном сосочке.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своему строению все три пары крупных слюнных желез являются сложными альвеолярно-трубчатыми железами.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помощи слюны пищевой комок увлажняется, становится скользким и легко проходит по глотке и пищеводу. А также благодаря ферментам слюны в ротовой полости начинается расщепление углеводов.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и свойства слюны. Регуляция слюноотделения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Слюна представляет собой вязкую, бесцветную жидкость. Она на 95-99% состоит из воды и на 1-1,5% - из органических и неорганических веществ. К органическим веществам относятся: белок муцин, некоторое количество глобулинов аминокислот, мочевина и др. Неорганических веществ (солей калия кальция) в 2-3 раза меньше, чем органических. Реакция слюны - слабощелочная. В слюне содержатся два фермента, амилаза и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мальтаза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вызывающие гидролитическое расщепление углеводов до глюкозы и нет ферментов расщепляющих белки и жиры. У человека в сутки отделяется около 1000-1200 мл слюны, но ее количество и состав колеблются в зависимости от рода пищи.</w:t>
      </w:r>
    </w:p>
    <w:p w:rsidR="00715F59" w:rsidRPr="00715F59" w:rsidRDefault="00715F59" w:rsidP="00715F59">
      <w:pPr>
        <w:shd w:val="clear" w:color="auto" w:fill="FFFFFF"/>
        <w:spacing w:before="274" w:after="274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Секреция слюнных желез наступает через несколько секунд после попадания пищи в рот. Установлено, что слюноотделение является рефлекторным актом. Пища при попадании в ротовую полость возбуждает ее рецепторы, импульсы распространяются по чувствительным нервным волокнам до центра слюноотделения в продолговатом мозге, а затем по парасимпатическим нервам, доходят до клеток слюнных желез и возбуждают их секреторную деятельность. Этот процесс представляет собой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безусловнорефлекторный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 отделения слюны. Однако вид и запах пищи, обстановка и другие раздражители, совпадающие по времени с приемом пищи, также вызывают слюноотделение. Происходит это потому, что при длительном сочетании действия данные раздражения вызывают условно-рефлекторное отделение слюны.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«Пищеварение в желудке и двенадцатиперстной кишке»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5F5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Составление таблицы в ходе обсуждения изученного.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3111"/>
        <w:gridCol w:w="3194"/>
      </w:tblGrid>
      <w:tr w:rsidR="00715F59" w:rsidRPr="00715F59" w:rsidTr="00715F59">
        <w:trPr>
          <w:tblCellSpacing w:w="15" w:type="dxa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Название отдела ЖКТ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Особенности строения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Процессы, происходящие в них</w:t>
            </w:r>
          </w:p>
        </w:tc>
      </w:tr>
      <w:tr w:rsidR="00715F59" w:rsidRPr="00715F59" w:rsidTr="00715F59">
        <w:trPr>
          <w:tblCellSpacing w:w="15" w:type="dxa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Желудок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59" w:rsidRPr="00715F59" w:rsidRDefault="00715F59" w:rsidP="00715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F59" w:rsidRPr="00715F59" w:rsidTr="00715F59">
        <w:trPr>
          <w:tblCellSpacing w:w="15" w:type="dxa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Тонкая кишка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59" w:rsidRPr="00715F59" w:rsidRDefault="00715F59" w:rsidP="00715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F59" w:rsidRPr="00715F59" w:rsidTr="00715F59">
        <w:trPr>
          <w:tblCellSpacing w:w="15" w:type="dxa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15F5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Толстая кишка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F59" w:rsidRPr="00715F59" w:rsidRDefault="00715F59" w:rsidP="00715F5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F59" w:rsidRPr="00715F59" w:rsidRDefault="00715F59" w:rsidP="00715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Желудок представляет собой мешкообразно расширенную часть пищеварительного канала, предназначенную для накопления пищи. Большая часть желудка располагается влево от средней плоскости тела, в левом подреберье. Величина желудка сильно варьирует как индивидуально, так и в зависимости от наполнения. При средней степени растяжения его длина составляет 21 - 25 см. Емкость желудка может колебаться от 1 до нескольких литров. Длина желудка новорожденного равна 5 см.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желудке переднюю и заднюю стенки. Вогнутый край желудка, обращенный вправо и вверх, называется малой кривизной. Выпуклый край, обращенный влево и вниз, называется большой кривизной. Место входа пищевода в желудок называется кардиальной частью желудка. Место перехода его в двенадцатиперстную кишку - это пилорическая часть, или привратник желудка. Привратник - более суженная часть желудка. Куполообразное выпячивание в верхней левой части желудка называется дно желудка. Средняя часть называется тело желудка.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Стенка желудка состоит из трех слоев:</w:t>
      </w:r>
    </w:p>
    <w:p w:rsidR="00715F59" w:rsidRPr="00715F59" w:rsidRDefault="00715F59" w:rsidP="00715F5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внутренний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слизистая с подслизистым слоем</w:t>
      </w:r>
    </w:p>
    <w:p w:rsidR="00715F59" w:rsidRPr="00715F59" w:rsidRDefault="00715F59" w:rsidP="00715F5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мышечный слой</w:t>
      </w:r>
    </w:p>
    <w:p w:rsidR="00715F59" w:rsidRPr="00715F59" w:rsidRDefault="00715F59" w:rsidP="00715F5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наружный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серозная оболочка.</w:t>
      </w:r>
    </w:p>
    <w:p w:rsidR="00715F59" w:rsidRPr="00715F59" w:rsidRDefault="00715F59" w:rsidP="00715F59">
      <w:pPr>
        <w:shd w:val="clear" w:color="auto" w:fill="FFFFFF"/>
        <w:spacing w:before="274" w:after="274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Эндокринные клетки слизистой желудка вырабатывают биологически активные вещества: </w:t>
      </w: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серотонин, </w:t>
      </w:r>
      <w:proofErr w:type="spellStart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эндорфин</w:t>
      </w:r>
      <w:proofErr w:type="spellEnd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гастрин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гистамин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активизируют и регулируют выработку желудочного сока и перистальтику желудка. В подслизистом слое сильно развиты кровеносные и лимфатические сосуды.</w:t>
      </w:r>
    </w:p>
    <w:p w:rsidR="00715F59" w:rsidRPr="00715F59" w:rsidRDefault="00715F59" w:rsidP="00715F59">
      <w:pPr>
        <w:shd w:val="clear" w:color="auto" w:fill="FFFFFF"/>
        <w:spacing w:before="274" w:after="274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Мышечная оболочка образована гладкой мышечной тканью и подразделяется на три слоя: внутренний - косые волокна, средний - циркулярные волокна, наружный - продольные волокна. Работа мускулатуры желудка способствует перемешиванию и передвижению пищи. На границе между привратником и двенадцатиперстной кишкой слой циркулярных волокон утолщен и </w:t>
      </w: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образует  </w:t>
      </w: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сфинктер</w:t>
      </w:r>
      <w:proofErr w:type="gramEnd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привратника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 </w:t>
      </w: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пилорический сфинктер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периодически открывается и регулирует поступление пищевой массы из желудка в кишечник и препятствует обратному поступлению пищи из двенадцатиперстной кишки.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Серозная оболочка (брюшина) покрывает желудок по всей поверхности, фиксируя его в определенном положении.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Пищеварение в желудке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Пища, поступившая в желудок, переваривается в нем до 4-6 часов. В желудке происходит механическая обработка пищи: сильное пропитывание желудочным соком до такой степени, что пища становится полужидкой и называется химусом, ее перемешивание и передвижение.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Химическая обработка заключается: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денатурации белков пищи под действием соляной кислоты (например, створаживание белков молока) в ферментативном расщеплении пищевых 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веществ под действием желудочного сока,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бактерицидная обработка за счет соляной кислоты.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человека объем суточной секреции желудочного сока составляет 2 -3 литра. Натощак реакция желудочного сока нейтральная или щелочная, после приема пищи - сильнокислая (рН 0,8 - 1,5). Пищеварительные ферменты желудочного сока активны только в сильнокислой среде. В состав желудочного сока входят в основном протеолитические ферменты - пепсин и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гастриксин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 действием пепсина,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гастриксина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соляной кислоты в желудке происходит лишь частичное переваривание белков: их расщепление до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олигопептидов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желудке хорошо перевариваются альбумины и глобулины, плохо расщепляются белки соединительной ткани (коллаген и эластин). Желудочные железы привратника, вырабатывающие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липолитические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ферменты (желудочную липазу, расщепляют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эмульгированные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жиры молока. У грудных детей имеется фермент химозин, который створаживает молоко и переводит белок молока казеин в кальциевую соль. Некоторое время в желудке продолжается расщепление пищи под действием ферментов слюны, пока они не нейтрализуются желудочным соком. Выделение желудочного сока (его состав, скорость) зависят от состава пищи, ее количества, консистенции. Например, жирная и сильно сладкая пища тормозят выделение желудочного сока, мясные бульоны, овощные отвары стимулируют его выработку. Отрицательные эмоции также тормозят его выделение и задерживают переваривание. </w:t>
      </w: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 желудочного сока 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рефлекторная реакция, возникающая в ответ на раздражение слизистой ротовой полости и желудка пищей. Выделение желудочного сока может происходить и как условный рефлекс при виде, запахе пищи и даже при разговоре о ней. Процессы всасывания в желудке ограничены. Здесь всасывается в кровь вода, соли,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моносахара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алкоголь, лекарства.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Передвижение пищевой массы в желудке и поступление ее в двенадцатиперстную кишку осуществляется за счет перистальтических сокращений мускулатуры желудка от кардиальной части к привратнику. Сокращения стенки желудка возникают и в пустом желудке, чем вызывается чувство голода. При попадании в желудок недоброкачественной пищи возникают антиперистальтические сокращения, вызывая защитную реакцию - рвоту. Пилорический сфинктер периодически рефлекторно открывается, пропуская небольшую порцию пищи в двенадцатиперстную кишку. Желудочный сок, вырабатываемый железами привратника, имеет щелочную реакцию, что обеспечивает нейтрализацию кислоты в пищевой массе, поступающей в двенадцатиперстную кишку.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 поступлении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пищевой  кашицы  из  желудка  в  двенадцатиперстную  кишку  на  нее  изливается  три  пищеварительных  сока: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  поджелудочной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железы.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Желчь (</w:t>
      </w: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печень,  желчный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пузырь).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Кишечный  сок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(железы  слизистой  тонкого  кишечника)/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5F5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«Функции тонкого и толстого кишечника. Всасывание. Барьерная роль печени»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Тонкий кишечник начинается от привратника на уровне первого поясничного позвонка. Длина тонкого кишечника у человека колеблется в пределах 2,2 - 4,4 метра, а диаметр от 2,7 до 4,7 см. Тонкая кишка делится на три отдела:</w:t>
      </w:r>
    </w:p>
    <w:p w:rsidR="00715F59" w:rsidRPr="00715F59" w:rsidRDefault="00715F59" w:rsidP="00715F5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двенадцатиперстная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кишка - 23 - 30 см;</w:t>
      </w:r>
    </w:p>
    <w:p w:rsidR="00715F59" w:rsidRPr="00715F59" w:rsidRDefault="00715F59" w:rsidP="00715F5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тощая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кишка - примерно 2/5 длины тонкой кишки;</w:t>
      </w:r>
    </w:p>
    <w:p w:rsidR="00715F59" w:rsidRPr="00715F59" w:rsidRDefault="00715F59" w:rsidP="00715F5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подвздошная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кишка - остальные 3/5.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Стенка тонкого кишечника состоит из трех слоев:</w:t>
      </w:r>
    </w:p>
    <w:p w:rsidR="00715F59" w:rsidRPr="00715F59" w:rsidRDefault="00715F59" w:rsidP="00715F5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внутренний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слой - слизистая, образованная однослойным мерцательным эпителием;</w:t>
      </w:r>
    </w:p>
    <w:p w:rsidR="00715F59" w:rsidRPr="00715F59" w:rsidRDefault="00715F59" w:rsidP="00715F5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слой - мышечный, образован гладкой мышечной тканью, причем, более внутренний слой - циркулярные волокна, более наружный слой - продольные волокна;</w:t>
      </w:r>
    </w:p>
    <w:p w:rsidR="00715F59" w:rsidRPr="00715F59" w:rsidRDefault="00715F59" w:rsidP="00715F5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наружный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слой - серозная оболочка, образованная рыхлой соединительной тканью.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мускулатуры стенки обеспечивает перемешивание и продвижение пищевой массы по кишечнику. Мускулатура выполняет в основном перистальтические, а также антиперистальтические и маятникообразные движения. Перистальтические движения - это распространение волны сокращения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мускулвтуры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кишки от начально участка к конечному.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Антиперистальти-ческические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напрвлены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протвоположную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сторону</w:t>
      </w: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маятникообразные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- это поочередное сокращения соседних участков мускулатуры.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Серозная оболочка выполняет в основном функцию фиксации изгибов кишечника в определенном положении.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Слизистая тонкого кишечника имеет особое строение, максимально увеличивая активную поверхность. Увеличение поверхности достигается следующими анатомическими особенностями:</w:t>
      </w:r>
    </w:p>
    <w:p w:rsidR="00715F59" w:rsidRPr="00715F59" w:rsidRDefault="00715F59" w:rsidP="00715F5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кишки слизистая имеет множество кольцевых складок (около 700), возвышающихся в виде гребней</w:t>
      </w:r>
    </w:p>
    <w:p w:rsidR="00715F59" w:rsidRPr="00715F59" w:rsidRDefault="00715F59" w:rsidP="00715F5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поверхность имеет кишечные ворсинки; ворсинки являются пальцевидными выростами слизистой длиной около 1 мм. 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Общая поверхность всасывания за счет них составляет около 10 кв. метров.</w:t>
      </w:r>
    </w:p>
    <w:p w:rsidR="00715F59" w:rsidRPr="00715F59" w:rsidRDefault="00715F59" w:rsidP="00715F5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мерцательный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эпителий, образующий слизистую тонкого кишечника, имеет микроворсинки.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всасывающая поверхность тонкого кишечника достигает 200 кв. метров.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двенадцатиперстную кишку открываются протоки поджелудочной железы и печени, по которым поступают их пищеварительные соки.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Поджелудочная железа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крупная железа, обладающая внешней и внутренней секрецией. Она лежит за брюшиной, позади желудка на задней брюшной стенке. Длина поджелудочной железы 12 - 15 см, масса 60 - 100 г. В ней выделяют три части: 1) правый утолщенный конец - головка, 2) средний отдел - тело, 3) левый суживающийся отдел - хвост. Железа имеет дольчатое строение.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масса клеток вырабатывает поджелудочный сок, имеющий щелочную реакцию, в состав которого входят протеазы, амилазы, липазы, нуклеазы. Среди этих клеток, особенно в хвостовой части железы, располагаются группы клеток,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секретирующие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гормоны инсулин,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гюкагон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Эти группы клеток носят название островки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Лангерганса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Поджелудочная железа, как железа внешней секреции, имеет систему внутренних выводных протоков, которые, сливаясь вместе, образуют один главный выводной проток, открывающийся в двенадцатиперстную кишку.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Печень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самая крупная железа в организме человека, вес ее около 1,5кг, что составляет 1/50 массы тела. Печень расположена непосредственно под диафрагмой в правом подреберье. Печень имеет две доли: большую правую и меньшую левую. На нижней поверхности печени располагаются ворота печени. Это место вхождения в печень печеночной артерии, воротной вены печени, нервов и выхода печеночной вены, лимфатических сосудов, нервов, правого и левого печеночных протоков, сливающихся в общий печеночный проток, выносящий из печени желчь.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Желчный пузырь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прилегает к нижней поверхности печени и связан с ней общим печеночным протоком. Имеет грушевидную форму. В желчном пузыре накапливается желчь и по общему желчному протоку поступает в двенадцатиперстную кишку по мере надобности.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Печень образно называют главной химической лабораторией организма. Функции ее многообразны:</w:t>
      </w:r>
    </w:p>
    <w:p w:rsidR="00715F59" w:rsidRPr="00715F59" w:rsidRDefault="00715F59" w:rsidP="00715F5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самая крупная пищеварительная железа организма (вырабатывает 0,5 - 1,2 литра желчи в сутки)</w:t>
      </w:r>
    </w:p>
    <w:p w:rsidR="00715F59" w:rsidRPr="00715F59" w:rsidRDefault="00715F59" w:rsidP="00715F5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барьерная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функция: ядовитые продукты белкового обмена, токсические вещества, попавшие в организм извне, доставляются в печень кровью и нейтрализуются; клетки эндотелия печеночных капилляров (клетки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Купфера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обладают фагоцитарной активностью)</w:t>
      </w:r>
    </w:p>
    <w:p w:rsidR="00715F59" w:rsidRPr="00715F59" w:rsidRDefault="00715F59" w:rsidP="00715F5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депо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запасных питательных веществ (в клетках печени синтезируется гликоген)</w:t>
      </w:r>
    </w:p>
    <w:p w:rsidR="00715F59" w:rsidRPr="00715F59" w:rsidRDefault="00715F59" w:rsidP="00715F5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кроветворение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внутриутробный период и у новорожденных</w:t>
      </w:r>
    </w:p>
    <w:p w:rsidR="00715F59" w:rsidRPr="00715F59" w:rsidRDefault="00715F59" w:rsidP="00715F5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гормональная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функция</w:t>
      </w:r>
    </w:p>
    <w:p w:rsidR="00715F59" w:rsidRPr="00715F59" w:rsidRDefault="00715F59" w:rsidP="00715F5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тепла для поддержания температуры тела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Пищеварение в тонком кишечнике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Тонкий кишечник является основным местом переваривания пищи и всасывания питательных веществ, причем в двенадцатиперстной кишке наиболее интенсивно происходят процессы ферментативного расщепления, а в остальных отделах тонкого кишечника в большей степени происходят процессы всасывания. Механическая обработка пищи здесь, как и в желудке, состоит в ее перемешивании и передвижении.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Слизистая тонкой кишки имеет многочисленные железы, вырабатывающие кишечный сок (до 2,5 л в сутки), рН которого составляет 7,2 - 7,5. Кишечный пищеварительный сок содержит более 20 пищеварительных ферментов, расщепляющих и белки, и жиры, и углеводы.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двенадцатиперстную кишку открываются протоки поджелудочной железы и печени. Пищеварительный сок поджелудочной железы (панкреатический сок) начинает выделяться через 2 - 3 минуты после поступления пищи в двенадцатиперстную кишку в результате механического раздражения слизистой кишки, а также действием секретина, который выделяется в кишечнике, поступает в кровь, и через нее воздействует на поджелудочную железу. Панкреатический сок содержит все группы пищеварительных ферментов: протеолитические,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липолитические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амилолитические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нуклеолитические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причем они обладают очень высокой активностью, под их воздействием осуществляется расщепление полимерных веществ пищи до простых мономеров. Комплекс протеолитических ферментов поджелудочного сока называется трипсин и химотрипсин. В сутки вырабатывается 1,5 -2,0 л поджелудочного сока. В тонком кишечнике, в отличие от желудка, щелочная среда. Ферменты кишечного и поджелудочного сока активны только в щелочной среде. Сфинктер привратника желудка не 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порциями пропускает пищевую массу в кишечник, но и разделяет две среды - кислую и щелочную.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 печени - желчь - образуется печеночными клетками непрерывно в течение суток. Желчь имеет характерную золотисто-желтую окраску, которую ей придают продукты распада гемоглобина. Процесс образования желчи усиливается в результате приема пищи. В паузы пищеварения желчь накапливается в желчном пузыре, где она становится сильно концентрированной. Желчь имеет щелочную реакцию, не содержит пищеварительных ферментов. Роль желчи в пищеварении состоит в том, что она:</w:t>
      </w:r>
    </w:p>
    <w:p w:rsidR="00715F59" w:rsidRPr="00715F59" w:rsidRDefault="00715F59" w:rsidP="00715F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эмульгирует</w:t>
      </w:r>
      <w:proofErr w:type="spellEnd"/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жиры (разбивает их на микроскопические шарики, превращая в эмульсию)</w:t>
      </w:r>
    </w:p>
    <w:p w:rsidR="00715F59" w:rsidRPr="00715F59" w:rsidRDefault="00715F59" w:rsidP="00715F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активирует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пищеварительные ферменты кишечного и поджелудочного сока</w:t>
      </w:r>
    </w:p>
    <w:p w:rsidR="00715F59" w:rsidRPr="00715F59" w:rsidRDefault="00715F59" w:rsidP="00715F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щелочную реакцию в тонком кишечнике</w:t>
      </w:r>
    </w:p>
    <w:p w:rsidR="00715F59" w:rsidRPr="00715F59" w:rsidRDefault="00715F59" w:rsidP="00715F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усиливает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сокоотделение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поджелудочной железой</w:t>
      </w:r>
    </w:p>
    <w:p w:rsidR="00715F59" w:rsidRPr="00715F59" w:rsidRDefault="00715F59" w:rsidP="00715F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усиливает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перистальтику кишечника</w:t>
      </w:r>
    </w:p>
    <w:p w:rsidR="00715F59" w:rsidRPr="00715F59" w:rsidRDefault="00715F59" w:rsidP="00715F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всасыванию жирных кислот</w:t>
      </w:r>
    </w:p>
    <w:p w:rsidR="00715F59" w:rsidRPr="00715F59" w:rsidRDefault="00715F59" w:rsidP="00715F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замедляет</w:t>
      </w:r>
      <w:proofErr w:type="gram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гнилостные процессы в кишечнике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установлено, что в тонком кишечнике происходит не только полостное пищеварение, но и пристеночное, или мембранное, которое осуществляется ферментами, сосредоточенными на поверхности мембран клеток слизистой (вот почему клетки слизистой имеют микроворсинки: они колоссально увеличивают поверхность пристеночного пищеварения).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Конечными продуктами ферментативного расщепления пищевых веществ в кишечнике являются: белков -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олигопептиды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аминокислоты, жиров - жирные кислоты и глицерин, углеводов - глюкоза и др. </w:t>
      </w:r>
      <w:proofErr w:type="spellStart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моносахара</w:t>
      </w:r>
      <w:proofErr w:type="spellEnd"/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нуклеиновых кислот - нуклеотиды. Эти продукты (питательные вещества) всасываются из кишечника в кровь (глюкоза, аминокислоты, глицерин и нуклеотиды) и в лимфу (жиры, образовавшиеся в клетках кишечного эпителия). Для обеспечения всасывательной функции тонкого кишечника в каждой кишечной ворсинке имеется система кровеносных капилляров и лимфатический сосуд.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Толстый кишечник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за тонкой кишкой, имеет больший диаметр (около 7 см в начальном участке и около 4 см в конечном). Общая длина толстой кишки колеблется от 1 до 1,5 метров. По внешнему виду толстая кишка отличается не только диаметром, но и 1) наличием в ней трех наружных продольных мышечных тяжей, или лент, которые на 1/6 короче самой кишки; 2) характерных куполообразных вздутий стенки.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Подразделяется толстый кишечник на следующие отделы:</w:t>
      </w:r>
    </w:p>
    <w:p w:rsidR="00715F59" w:rsidRPr="00715F59" w:rsidRDefault="00715F59" w:rsidP="00715F59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слепая</w:t>
      </w:r>
      <w:proofErr w:type="gramEnd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кишка с червеобразным отростком - аппендиксом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Слепая кишка лежит ниже места впадения в тонкой кишки в толстую. Длина аппендикса в среднем равна 8 см; длина слепой кишки около 6 см и диаметр 7 - 7,5 см.</w:t>
      </w:r>
    </w:p>
    <w:p w:rsidR="00715F59" w:rsidRPr="00715F59" w:rsidRDefault="00715F59" w:rsidP="00715F59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ободочная</w:t>
      </w:r>
      <w:proofErr w:type="gramEnd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кишка</w:t>
      </w:r>
    </w:p>
    <w:p w:rsidR="00715F59" w:rsidRPr="00715F59" w:rsidRDefault="00715F59" w:rsidP="00715F59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сигмовидная</w:t>
      </w:r>
      <w:proofErr w:type="gramEnd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кишка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(имеет S-образную форму)</w:t>
      </w:r>
    </w:p>
    <w:p w:rsidR="00715F59" w:rsidRPr="00715F59" w:rsidRDefault="00715F59" w:rsidP="00715F59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прямая</w:t>
      </w:r>
      <w:proofErr w:type="gramEnd"/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кишка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заканчивающаяся мощным мышечным сфинктером, образованным поперечно-полосатой скелетной мышечной тканью.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Стенка толстой кишки имеет принципиально то же строение, что и тонкая кишка. Но слизистая толстой кишки имеет гладкую поверхность, не имеет ворсинок. Кольцевые складки отсутствуют, а имеются небольшие полулунные складки слизистой. На внутренней поверхности толстой кишки в месте впадения тонкой кишки имеется </w:t>
      </w: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заслонка</w:t>
      </w: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состоящая из двух складок и препятствующая обратному попаданию пищевой массы в тонкую кишку. В слизистой по сравнению с тонким кишечником не так многочисленны кишечные железы.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Пищеварение в толстом кишечнике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Пищеварение в толстом кишечнике практически отсутствует. Низкий уровень ферментативной активности связан с тем, что поступающий в этот отдел пищеварительного тракта химус беден непереваренными пищевыми веществами. Однако толстая кишка, в отличие от других отделов кишечника, богата микроорганизмами. Под влиянием бактериальной флоры происходит разрушение остатков непереваренной пищи и компонентов пищеварительных секретов, в результате чего образуются органические кислоты, газы и токсические для организма вещества. Часть этих веществ обезвреживается в печени, другая - выводится с каловыми массами. Большое значение имеют ферменты бактерий, расщепляющие целлюлозу, гемицеллюлозу и пектины на которые не действуют пищеварительные ферменты. Эти продукты гидролиза всасываются толстой кишкой и используются организмом. В денном отделе кишечника интенсивно всасывается вода. В толстой кишке микроорганизмами синтезируются витамины группы В и витамин К. Наличие в кишечнике нормальной микрофлоры защищает организм человека и повышает иммунитет.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5F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Ответьте на вопросы</w:t>
      </w:r>
      <w:bookmarkStart w:id="1" w:name="_GoBack"/>
      <w:bookmarkEnd w:id="1"/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5F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Назовите части желудка. Каково строение стенки желудка?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5F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Какие пищеварительные ферменты входят в состав желудочного сока и какие вещества пищи они расщепляют?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5F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Где располагается сфинктер привратника и в чем его значение?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5F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4. Назовите виды клеток, входящих в состав желудочных желез и какие компоненты желудочного сока они вырабатывают?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5F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 Какое значение для пищеварения имеет кислая среда желудочного сока?</w:t>
      </w:r>
    </w:p>
    <w:p w:rsidR="00715F59" w:rsidRDefault="00715F59" w:rsidP="00715F5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5F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 Какие факторы могут стимулировать и замедлять выработку желудочного сока?</w:t>
      </w:r>
    </w:p>
    <w:p w:rsidR="00715F59" w:rsidRDefault="00715F59" w:rsidP="00715F5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7. </w:t>
      </w:r>
      <w:r w:rsidRPr="00715F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чем особенность строения стенки тонкой кишки? Чем достигается ее большая активная поверхность?</w:t>
      </w:r>
    </w:p>
    <w:p w:rsidR="00715F59" w:rsidRDefault="00715F59" w:rsidP="00715F5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8. </w:t>
      </w:r>
      <w:r w:rsidRPr="00715F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Какова роль поджелудочной железы в пищеварении?</w:t>
      </w:r>
    </w:p>
    <w:p w:rsidR="00715F59" w:rsidRPr="00715F59" w:rsidRDefault="00715F59" w:rsidP="00715F5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9. </w:t>
      </w:r>
      <w:r w:rsidRPr="00715F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чем состоит значение желчи для процесса пищеварения?</w:t>
      </w:r>
    </w:p>
    <w:p w:rsidR="00C81A45" w:rsidRPr="00C81A45" w:rsidRDefault="00C81A45" w:rsidP="00C81A4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1A45" w:rsidRPr="00C8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54F24"/>
    <w:multiLevelType w:val="multilevel"/>
    <w:tmpl w:val="AFAA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A59EC"/>
    <w:multiLevelType w:val="multilevel"/>
    <w:tmpl w:val="E2B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F154E"/>
    <w:multiLevelType w:val="multilevel"/>
    <w:tmpl w:val="0B80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81C41"/>
    <w:multiLevelType w:val="multilevel"/>
    <w:tmpl w:val="32ECC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97D7D"/>
    <w:multiLevelType w:val="multilevel"/>
    <w:tmpl w:val="F6EC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306DC"/>
    <w:multiLevelType w:val="multilevel"/>
    <w:tmpl w:val="AD24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F559EE"/>
    <w:multiLevelType w:val="multilevel"/>
    <w:tmpl w:val="AF526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6423B7"/>
    <w:multiLevelType w:val="multilevel"/>
    <w:tmpl w:val="DB4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3174D6"/>
    <w:multiLevelType w:val="multilevel"/>
    <w:tmpl w:val="18A0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43E84"/>
    <w:multiLevelType w:val="multilevel"/>
    <w:tmpl w:val="0042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355CE"/>
    <w:multiLevelType w:val="multilevel"/>
    <w:tmpl w:val="FECE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EB0352"/>
    <w:multiLevelType w:val="multilevel"/>
    <w:tmpl w:val="1116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B87669"/>
    <w:multiLevelType w:val="multilevel"/>
    <w:tmpl w:val="E072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A2294E"/>
    <w:multiLevelType w:val="multilevel"/>
    <w:tmpl w:val="A7A04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133498"/>
    <w:multiLevelType w:val="multilevel"/>
    <w:tmpl w:val="BFC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2B71E8"/>
    <w:multiLevelType w:val="multilevel"/>
    <w:tmpl w:val="1F2E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C078B8"/>
    <w:multiLevelType w:val="multilevel"/>
    <w:tmpl w:val="DAFC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08472A"/>
    <w:multiLevelType w:val="multilevel"/>
    <w:tmpl w:val="D956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85519"/>
    <w:multiLevelType w:val="multilevel"/>
    <w:tmpl w:val="DE1C6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C33A8C"/>
    <w:multiLevelType w:val="multilevel"/>
    <w:tmpl w:val="9D180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19"/>
  </w:num>
  <w:num w:numId="5">
    <w:abstractNumId w:val="7"/>
  </w:num>
  <w:num w:numId="6">
    <w:abstractNumId w:val="16"/>
  </w:num>
  <w:num w:numId="7">
    <w:abstractNumId w:val="17"/>
  </w:num>
  <w:num w:numId="8">
    <w:abstractNumId w:val="13"/>
  </w:num>
  <w:num w:numId="9">
    <w:abstractNumId w:val="14"/>
  </w:num>
  <w:num w:numId="10">
    <w:abstractNumId w:val="12"/>
  </w:num>
  <w:num w:numId="11">
    <w:abstractNumId w:val="10"/>
  </w:num>
  <w:num w:numId="12">
    <w:abstractNumId w:val="9"/>
  </w:num>
  <w:num w:numId="13">
    <w:abstractNumId w:val="1"/>
  </w:num>
  <w:num w:numId="14">
    <w:abstractNumId w:val="15"/>
  </w:num>
  <w:num w:numId="15">
    <w:abstractNumId w:val="11"/>
  </w:num>
  <w:num w:numId="16">
    <w:abstractNumId w:val="4"/>
  </w:num>
  <w:num w:numId="17">
    <w:abstractNumId w:val="2"/>
  </w:num>
  <w:num w:numId="18">
    <w:abstractNumId w:val="3"/>
  </w:num>
  <w:num w:numId="19">
    <w:abstractNumId w:val="5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8B"/>
    <w:rsid w:val="000458E5"/>
    <w:rsid w:val="000C6A78"/>
    <w:rsid w:val="003F00F4"/>
    <w:rsid w:val="00495A25"/>
    <w:rsid w:val="00590B82"/>
    <w:rsid w:val="005C2D27"/>
    <w:rsid w:val="005F5528"/>
    <w:rsid w:val="00715F59"/>
    <w:rsid w:val="00AD131A"/>
    <w:rsid w:val="00C81A45"/>
    <w:rsid w:val="00CD7969"/>
    <w:rsid w:val="00EC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7F9E8-45D8-4978-85D2-00E77D7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28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5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bulmzon/" TargetMode="External"/><Relationship Id="rId13" Type="http://schemas.openxmlformats.org/officeDocument/2006/relationships/hyperlink" Target="https://www.km.ru/zdorove/encyclopedia/pechen-zhelchnyi-puzyr-i-zhelchnye-proto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itamin/" TargetMode="External"/><Relationship Id="rId12" Type="http://schemas.openxmlformats.org/officeDocument/2006/relationships/hyperlink" Target="https://www.km.ru/zdorove/encyclopedia/toshchaya-i-podvzdoshnaya-kish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elosiped/" TargetMode="External"/><Relationship Id="rId11" Type="http://schemas.openxmlformats.org/officeDocument/2006/relationships/hyperlink" Target="https://www.km.ru/zdorove/encyclopedia/zheludok" TargetMode="External"/><Relationship Id="rId5" Type="http://schemas.openxmlformats.org/officeDocument/2006/relationships/hyperlink" Target="mailto:Ecologicalsituation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m.ru/zdorove/encyclopedia/lim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m.ru/zdorove/encyclopedia/kr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5693</Words>
  <Characters>32451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2020-03-27T10:57:00Z</dcterms:created>
  <dcterms:modified xsi:type="dcterms:W3CDTF">2020-03-27T10:57:00Z</dcterms:modified>
</cp:coreProperties>
</file>